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E" w:rsidRDefault="0052717E" w:rsidP="001E7067">
      <w:pPr>
        <w:spacing w:line="20" w:lineRule="atLeast"/>
        <w:jc w:val="both"/>
        <w:rPr>
          <w:rFonts w:ascii="Century Gothic" w:hAnsi="Century Gothic"/>
          <w:b/>
          <w:color w:val="404040"/>
          <w:sz w:val="40"/>
          <w:szCs w:val="40"/>
        </w:rPr>
      </w:pPr>
    </w:p>
    <w:p w:rsidR="007F49A2" w:rsidRDefault="007F49A2" w:rsidP="007F49A2">
      <w:pPr>
        <w:spacing w:line="20" w:lineRule="atLeast"/>
        <w:jc w:val="both"/>
        <w:rPr>
          <w:rFonts w:ascii="Century Gothic" w:hAnsi="Century Gothic"/>
          <w:b/>
          <w:color w:val="404040"/>
          <w:sz w:val="40"/>
          <w:szCs w:val="40"/>
        </w:rPr>
      </w:pPr>
      <w:r w:rsidRPr="00AF2E65">
        <w:rPr>
          <w:rFonts w:ascii="Century Gothic" w:hAnsi="Century Gothic"/>
          <w:b/>
          <w:color w:val="404040"/>
          <w:sz w:val="40"/>
          <w:szCs w:val="40"/>
        </w:rPr>
        <w:t xml:space="preserve">FUTURMODA </w:t>
      </w:r>
      <w:r>
        <w:rPr>
          <w:rFonts w:ascii="Century Gothic" w:hAnsi="Century Gothic"/>
          <w:b/>
          <w:color w:val="404040"/>
          <w:sz w:val="40"/>
          <w:szCs w:val="40"/>
        </w:rPr>
        <w:t>PRIMAVERA VERANO 2018</w:t>
      </w:r>
    </w:p>
    <w:p w:rsidR="007F49A2" w:rsidRPr="00AF2E65" w:rsidRDefault="007F49A2" w:rsidP="007F49A2">
      <w:pPr>
        <w:pStyle w:val="Pa0"/>
        <w:spacing w:line="20" w:lineRule="atLeast"/>
        <w:jc w:val="both"/>
        <w:rPr>
          <w:rFonts w:ascii="Century Gothic" w:hAnsi="Century Gothic" w:cs="GillSans"/>
          <w:color w:val="404040"/>
          <w:sz w:val="25"/>
          <w:szCs w:val="25"/>
        </w:rPr>
      </w:pPr>
      <w:r>
        <w:rPr>
          <w:rStyle w:val="A17"/>
          <w:rFonts w:ascii="Century Gothic" w:hAnsi="Century Gothic"/>
          <w:color w:val="404040"/>
        </w:rPr>
        <w:t xml:space="preserve">Una gran Oferta expositiva con una clara proyección Internacional.    </w:t>
      </w:r>
    </w:p>
    <w:p w:rsidR="007F49A2" w:rsidRPr="00AF2E65" w:rsidRDefault="007F49A2" w:rsidP="007F49A2">
      <w:pPr>
        <w:pStyle w:val="Prrafodelista"/>
        <w:tabs>
          <w:tab w:val="left" w:pos="3660"/>
        </w:tabs>
        <w:spacing w:after="0" w:line="20" w:lineRule="atLeast"/>
        <w:ind w:left="0"/>
        <w:jc w:val="both"/>
        <w:rPr>
          <w:rFonts w:ascii="Century Gothic" w:hAnsi="Century Gothic"/>
          <w:b/>
          <w:color w:val="404040"/>
          <w:sz w:val="16"/>
          <w:szCs w:val="16"/>
        </w:rPr>
      </w:pPr>
      <w:r w:rsidRPr="00AF2E65">
        <w:rPr>
          <w:rFonts w:ascii="Century Gothic" w:hAnsi="Century Gothic"/>
          <w:b/>
          <w:color w:val="404040"/>
          <w:sz w:val="16"/>
          <w:szCs w:val="16"/>
        </w:rPr>
        <w:tab/>
      </w:r>
    </w:p>
    <w:p w:rsidR="007F49A2" w:rsidRPr="00AF2E65" w:rsidRDefault="007F49A2" w:rsidP="007F49A2">
      <w:pPr>
        <w:pStyle w:val="Prrafodelista"/>
        <w:spacing w:after="0" w:line="20" w:lineRule="atLeast"/>
        <w:ind w:left="0"/>
        <w:rPr>
          <w:rFonts w:ascii="Century Gothic" w:hAnsi="Century Gothic"/>
          <w:color w:val="404040"/>
        </w:rPr>
      </w:pPr>
      <w:r>
        <w:rPr>
          <w:rFonts w:ascii="Century Gothic" w:hAnsi="Century Gothic"/>
          <w:b/>
          <w:color w:val="404040"/>
        </w:rPr>
        <w:t>Jueves 26 de enero d</w:t>
      </w:r>
      <w:r w:rsidRPr="00AF2E65">
        <w:rPr>
          <w:rFonts w:ascii="Century Gothic" w:hAnsi="Century Gothic"/>
          <w:b/>
          <w:color w:val="404040"/>
        </w:rPr>
        <w:t xml:space="preserve">e </w:t>
      </w:r>
      <w:r>
        <w:rPr>
          <w:rFonts w:ascii="Century Gothic" w:hAnsi="Century Gothic"/>
          <w:b/>
          <w:color w:val="404040"/>
        </w:rPr>
        <w:t>2017</w:t>
      </w:r>
      <w:r w:rsidRPr="00AF2E65">
        <w:rPr>
          <w:rFonts w:ascii="Century Gothic" w:hAnsi="Century Gothic"/>
          <w:b/>
          <w:color w:val="404040"/>
        </w:rPr>
        <w:t>.</w:t>
      </w:r>
      <w:r w:rsidRPr="00AF2E65">
        <w:rPr>
          <w:rFonts w:ascii="Century Gothic" w:hAnsi="Century Gothic"/>
          <w:color w:val="404040"/>
        </w:rPr>
        <w:t xml:space="preserve">  </w:t>
      </w: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color w:val="404040"/>
          <w:sz w:val="20"/>
          <w:szCs w:val="20"/>
        </w:rPr>
      </w:pP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>El sector de los componentes para el calzado representa a una industria muy innovadora con personalidad propia, que ganada a pulso en décadas de trabajo, esfuerzo empresarial y perfeccionamiento ha logrado hacerse un sólido hueco a nivel internacional.</w:t>
      </w: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color w:val="404040"/>
          <w:sz w:val="20"/>
          <w:szCs w:val="20"/>
        </w:rPr>
      </w:pP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color w:val="404040"/>
          <w:sz w:val="20"/>
          <w:szCs w:val="20"/>
        </w:rPr>
      </w:pP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>En años recientes los cambios tan profundos que ha sufrido la industr</w:t>
      </w:r>
      <w:r>
        <w:rPr>
          <w:rStyle w:val="A5"/>
          <w:rFonts w:ascii="Century Gothic" w:hAnsi="Century Gothic"/>
          <w:color w:val="404040"/>
          <w:sz w:val="20"/>
          <w:szCs w:val="20"/>
        </w:rPr>
        <w:t>ia del calzado le han afectado</w:t>
      </w: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 xml:space="preserve"> también, poniendo en cuestión su competitividad. Sin embargo, el sector español de los componentes para el calzado en su conjunto ha sabido evolucionar hacia un modelo de sector</w:t>
      </w:r>
      <w:r>
        <w:rPr>
          <w:rStyle w:val="A5"/>
          <w:rFonts w:ascii="Century Gothic" w:hAnsi="Century Gothic"/>
          <w:color w:val="404040"/>
          <w:sz w:val="20"/>
          <w:szCs w:val="20"/>
        </w:rPr>
        <w:t xml:space="preserve"> mucho más</w:t>
      </w: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 xml:space="preserve"> productivo e innovador.</w:t>
      </w:r>
      <w:r>
        <w:rPr>
          <w:rStyle w:val="A5"/>
          <w:rFonts w:ascii="Century Gothic" w:hAnsi="Century Gothic"/>
          <w:color w:val="404040"/>
          <w:sz w:val="20"/>
          <w:szCs w:val="20"/>
        </w:rPr>
        <w:t xml:space="preserve"> </w:t>
      </w: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>Fruto de esa evolución innovadora la feria de los componentes no ha dejado</w:t>
      </w:r>
      <w:r>
        <w:rPr>
          <w:rStyle w:val="A5"/>
          <w:rFonts w:ascii="Century Gothic" w:hAnsi="Century Gothic"/>
          <w:color w:val="404040"/>
          <w:sz w:val="20"/>
          <w:szCs w:val="20"/>
        </w:rPr>
        <w:t xml:space="preserve"> de crecer.  </w:t>
      </w: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 xml:space="preserve">     </w:t>
      </w:r>
      <w:r w:rsidRPr="00073C73">
        <w:rPr>
          <w:rStyle w:val="A5"/>
          <w:rFonts w:ascii="Century Gothic" w:hAnsi="Century Gothic"/>
          <w:b/>
          <w:i/>
          <w:color w:val="404040"/>
          <w:sz w:val="20"/>
          <w:szCs w:val="20"/>
        </w:rPr>
        <w:t xml:space="preserve"> </w:t>
      </w:r>
    </w:p>
    <w:p w:rsidR="007F49A2" w:rsidRDefault="007F49A2" w:rsidP="007F49A2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b/>
          <w:i/>
          <w:color w:val="404040"/>
          <w:sz w:val="20"/>
          <w:szCs w:val="20"/>
        </w:rPr>
      </w:pP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color w:val="404040"/>
          <w:sz w:val="20"/>
          <w:szCs w:val="20"/>
        </w:rPr>
      </w:pP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 xml:space="preserve">FUTURMODA, el Salón Internacional de la Piel, los Componentes </w:t>
      </w:r>
      <w:r>
        <w:rPr>
          <w:rStyle w:val="A5"/>
          <w:rFonts w:ascii="Century Gothic" w:hAnsi="Century Gothic"/>
          <w:color w:val="404040"/>
          <w:sz w:val="20"/>
          <w:szCs w:val="20"/>
        </w:rPr>
        <w:t>y la Maquinaria para el Calzado</w:t>
      </w:r>
      <w:r w:rsidRPr="00073C73">
        <w:rPr>
          <w:rStyle w:val="A5"/>
          <w:rFonts w:ascii="Century Gothic" w:hAnsi="Century Gothic"/>
          <w:color w:val="404040"/>
          <w:sz w:val="20"/>
          <w:szCs w:val="20"/>
        </w:rPr>
        <w:t xml:space="preserve"> y la Marroquinería cumplirá en Marzo su trigésimo séptima edición presentando una de las ofertas más competitivas a nivel nacional y una de las más completas a nivel europeo.</w:t>
      </w: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Style w:val="A5"/>
          <w:rFonts w:ascii="Century Gothic" w:hAnsi="Century Gothic"/>
          <w:color w:val="404040"/>
          <w:sz w:val="20"/>
          <w:szCs w:val="20"/>
        </w:rPr>
      </w:pPr>
    </w:p>
    <w:p w:rsidR="007F49A2" w:rsidRDefault="007F49A2" w:rsidP="007F49A2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Atendiendo al continuo crecimiento de la feria y al buen ritmo de comercialización, FUTURMODA superará en marzo los 10.000m2 de exposición, convirtiéndose en una cita ineludible para todos los fabricantes y diseñadores. </w:t>
      </w:r>
    </w:p>
    <w:p w:rsidR="007F49A2" w:rsidRDefault="007F49A2" w:rsidP="007F49A2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</w:p>
    <w:p w:rsidR="007F49A2" w:rsidRDefault="007F49A2" w:rsidP="007F49A2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En esta edición contaremos con un gran número de expositores, procedentes de España, Italia, Portugal y Turquía. </w:t>
      </w: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</w:p>
    <w:p w:rsidR="007F49A2" w:rsidRDefault="007F49A2" w:rsidP="007F49A2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lastRenderedPageBreak/>
        <w:t>Las razones por las que hay que visitar la feria son muchas, en este artículo destacamos cinco:</w:t>
      </w:r>
    </w:p>
    <w:p w:rsidR="007F49A2" w:rsidRPr="00073C73" w:rsidRDefault="007F49A2" w:rsidP="007F49A2">
      <w:pPr>
        <w:pStyle w:val="Prrafodelista"/>
        <w:spacing w:after="0" w:line="20" w:lineRule="atLeast"/>
        <w:ind w:left="0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</w:p>
    <w:p w:rsidR="007F49A2" w:rsidRPr="00073C73" w:rsidRDefault="007F49A2" w:rsidP="007F49A2">
      <w:pPr>
        <w:pStyle w:val="Prrafodelista"/>
        <w:numPr>
          <w:ilvl w:val="0"/>
          <w:numId w:val="7"/>
        </w:numPr>
        <w:spacing w:after="0" w:line="20" w:lineRule="atLeast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>Oferta. Futurmoda acoge a las empresas más importantes del panorama europeo.</w:t>
      </w:r>
    </w:p>
    <w:p w:rsidR="007F49A2" w:rsidRPr="00073C73" w:rsidRDefault="007F49A2" w:rsidP="007F49A2">
      <w:pPr>
        <w:pStyle w:val="Prrafodelista"/>
        <w:numPr>
          <w:ilvl w:val="0"/>
          <w:numId w:val="7"/>
        </w:numPr>
        <w:spacing w:after="0" w:line="20" w:lineRule="atLeast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>Calidad. Las colecciones que se presentan en la feria</w:t>
      </w:r>
      <w:r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 son exclusivas y de la más alta calidad. </w:t>
      </w: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 </w:t>
      </w:r>
    </w:p>
    <w:p w:rsidR="007F49A2" w:rsidRPr="00073C73" w:rsidRDefault="007F49A2" w:rsidP="007F49A2">
      <w:pPr>
        <w:pStyle w:val="Prrafodelista"/>
        <w:numPr>
          <w:ilvl w:val="0"/>
          <w:numId w:val="7"/>
        </w:numPr>
        <w:spacing w:after="0" w:line="20" w:lineRule="atLeast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Promoción. Futurmoda contribuye a reforzar la imagen de las empresas y a potenciar la oportunidad de generar negocio.  </w:t>
      </w:r>
    </w:p>
    <w:p w:rsidR="007F49A2" w:rsidRPr="00073C73" w:rsidRDefault="007F49A2" w:rsidP="007F49A2">
      <w:pPr>
        <w:pStyle w:val="Prrafodelista"/>
        <w:numPr>
          <w:ilvl w:val="0"/>
          <w:numId w:val="7"/>
        </w:numPr>
        <w:spacing w:after="0" w:line="20" w:lineRule="atLeast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Proyecto. áreas nuevas de exposición destinadas a potenciar la oferta expositiva de los componentes.  </w:t>
      </w:r>
    </w:p>
    <w:p w:rsidR="007F49A2" w:rsidRPr="00073C73" w:rsidRDefault="007F49A2" w:rsidP="007F49A2">
      <w:pPr>
        <w:pStyle w:val="Prrafodelista"/>
        <w:numPr>
          <w:ilvl w:val="0"/>
          <w:numId w:val="7"/>
        </w:numPr>
        <w:spacing w:after="0" w:line="20" w:lineRule="atLeast"/>
        <w:jc w:val="both"/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</w:pPr>
      <w:r w:rsidRPr="00073C73">
        <w:rPr>
          <w:rFonts w:ascii="Century Gothic" w:eastAsia="Times New Roman" w:hAnsi="Century Gothic" w:cs="GillSans Light"/>
          <w:color w:val="404040"/>
          <w:sz w:val="20"/>
          <w:szCs w:val="20"/>
          <w:lang w:eastAsia="es-ES"/>
        </w:rPr>
        <w:t xml:space="preserve">Moda. Futurmoda se convierte en el lugar de encuentro de diseñadores y fabricantes que quieren innovar.  </w:t>
      </w:r>
    </w:p>
    <w:p w:rsidR="007F49A2" w:rsidRPr="00073C73" w:rsidRDefault="007F49A2" w:rsidP="007F49A2">
      <w:pPr>
        <w:spacing w:line="20" w:lineRule="atLeast"/>
        <w:jc w:val="both"/>
        <w:rPr>
          <w:rFonts w:ascii="Century Gothic" w:hAnsi="Century Gothic" w:cs="GillSans Light"/>
          <w:color w:val="404040"/>
          <w:sz w:val="20"/>
          <w:szCs w:val="20"/>
        </w:rPr>
      </w:pPr>
    </w:p>
    <w:p w:rsidR="007F49A2" w:rsidRPr="00073C73" w:rsidRDefault="007F49A2" w:rsidP="007F49A2">
      <w:pPr>
        <w:spacing w:line="20" w:lineRule="atLeast"/>
        <w:jc w:val="both"/>
        <w:rPr>
          <w:rFonts w:ascii="Century Gothic" w:hAnsi="Century Gothic" w:cs="GillSans Light"/>
          <w:color w:val="404040"/>
          <w:sz w:val="20"/>
          <w:szCs w:val="20"/>
        </w:rPr>
      </w:pPr>
      <w:r w:rsidRPr="00073C73">
        <w:rPr>
          <w:rFonts w:ascii="Century Gothic" w:hAnsi="Century Gothic" w:cs="GillSans Light"/>
          <w:color w:val="404040"/>
          <w:sz w:val="20"/>
          <w:szCs w:val="20"/>
        </w:rPr>
        <w:t>Futurmoda diseña cada edición espacios muchos más atractivos. En la última edición de la feria española de los componentes, la Asociación española de Empresas</w:t>
      </w:r>
      <w:r>
        <w:rPr>
          <w:rFonts w:ascii="Century Gothic" w:hAnsi="Century Gothic" w:cs="GillSans Light"/>
          <w:color w:val="404040"/>
          <w:sz w:val="20"/>
          <w:szCs w:val="20"/>
        </w:rPr>
        <w:t xml:space="preserve"> de Componentes para el Calzado</w:t>
      </w:r>
      <w:r w:rsidRPr="00073C73">
        <w:rPr>
          <w:rFonts w:ascii="Century Gothic" w:hAnsi="Century Gothic" w:cs="GillSans Light"/>
          <w:color w:val="404040"/>
          <w:sz w:val="20"/>
          <w:szCs w:val="20"/>
        </w:rPr>
        <w:t xml:space="preserve"> presentó un concepto de feria nueva, vanguardista y muy natural, en esa misma línea AEC está trabajando para  potenciar este pr</w:t>
      </w:r>
      <w:r>
        <w:rPr>
          <w:rFonts w:ascii="Century Gothic" w:hAnsi="Century Gothic" w:cs="GillSans Light"/>
          <w:color w:val="404040"/>
          <w:sz w:val="20"/>
          <w:szCs w:val="20"/>
        </w:rPr>
        <w:t>oyecto con la inclusión de</w:t>
      </w:r>
      <w:r w:rsidRPr="00073C73">
        <w:rPr>
          <w:rFonts w:ascii="Century Gothic" w:hAnsi="Century Gothic" w:cs="GillSans Light"/>
          <w:color w:val="404040"/>
          <w:sz w:val="20"/>
          <w:szCs w:val="20"/>
        </w:rPr>
        <w:t xml:space="preserve"> nuevas</w:t>
      </w:r>
      <w:r>
        <w:rPr>
          <w:rFonts w:ascii="Century Gothic" w:hAnsi="Century Gothic" w:cs="GillSans Light"/>
          <w:color w:val="404040"/>
          <w:sz w:val="20"/>
          <w:szCs w:val="20"/>
        </w:rPr>
        <w:t xml:space="preserve"> zonas de exposición entre las que se destacarán los componentes ecológicos. </w:t>
      </w:r>
    </w:p>
    <w:p w:rsidR="007F49A2" w:rsidRPr="00073C73" w:rsidRDefault="007F49A2" w:rsidP="007F49A2">
      <w:pPr>
        <w:spacing w:line="20" w:lineRule="atLeast"/>
        <w:jc w:val="both"/>
        <w:rPr>
          <w:rFonts w:ascii="Century Gothic" w:hAnsi="Century Gothic" w:cs="GillSans Light"/>
          <w:color w:val="404040"/>
          <w:sz w:val="20"/>
          <w:szCs w:val="20"/>
        </w:rPr>
      </w:pPr>
    </w:p>
    <w:p w:rsidR="00026A99" w:rsidRPr="007F49A2" w:rsidRDefault="007F49A2" w:rsidP="008E7469">
      <w:pPr>
        <w:spacing w:line="20" w:lineRule="atLeast"/>
        <w:jc w:val="both"/>
        <w:rPr>
          <w:rFonts w:ascii="Century Gothic" w:hAnsi="Century Gothic" w:cs="GillSans Light"/>
          <w:color w:val="404040"/>
          <w:sz w:val="21"/>
          <w:szCs w:val="21"/>
        </w:rPr>
      </w:pPr>
      <w:r w:rsidRPr="00073C73">
        <w:rPr>
          <w:rFonts w:ascii="Century Gothic" w:hAnsi="Century Gothic" w:cs="GillSans Light"/>
          <w:color w:val="404040"/>
          <w:sz w:val="20"/>
          <w:szCs w:val="20"/>
        </w:rPr>
        <w:t xml:space="preserve">Futurmoda iniciará los días 22 y 23 de marzo una nueva proyección donde el principal protagonista será la innovación. </w:t>
      </w:r>
    </w:p>
    <w:sectPr w:rsidR="00026A99" w:rsidRPr="007F49A2" w:rsidSect="00073C73">
      <w:headerReference w:type="default" r:id="rId8"/>
      <w:footerReference w:type="default" r:id="rId9"/>
      <w:type w:val="continuous"/>
      <w:pgSz w:w="11907" w:h="16840" w:code="9"/>
      <w:pgMar w:top="2661" w:right="1701" w:bottom="993" w:left="1701" w:header="709" w:footer="42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7E" w:rsidRDefault="0052717E">
      <w:r>
        <w:separator/>
      </w:r>
    </w:p>
  </w:endnote>
  <w:endnote w:type="continuationSeparator" w:id="1">
    <w:p w:rsidR="0052717E" w:rsidRDefault="0052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0" w:rsidRDefault="00634450">
    <w:pPr>
      <w:pStyle w:val="Piedepgina"/>
    </w:pPr>
    <w:r w:rsidRPr="0063445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-218440</wp:posOffset>
          </wp:positionV>
          <wp:extent cx="7572375" cy="666750"/>
          <wp:effectExtent l="19050" t="0" r="9525" b="0"/>
          <wp:wrapNone/>
          <wp:docPr id="2" name="2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7E" w:rsidRDefault="0052717E">
      <w:r>
        <w:separator/>
      </w:r>
    </w:p>
  </w:footnote>
  <w:footnote w:type="continuationSeparator" w:id="1">
    <w:p w:rsidR="0052717E" w:rsidRDefault="0052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0" w:rsidRDefault="00634450">
    <w:pPr>
      <w:pStyle w:val="Encabezado"/>
    </w:pPr>
    <w:r w:rsidRPr="0063445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-459740</wp:posOffset>
          </wp:positionV>
          <wp:extent cx="7572375" cy="1895475"/>
          <wp:effectExtent l="19050" t="0" r="0" b="0"/>
          <wp:wrapNone/>
          <wp:docPr id="1" name="3 Imagen" descr="BANNERWEB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WEB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52" cy="189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E47"/>
    <w:multiLevelType w:val="multilevel"/>
    <w:tmpl w:val="0DA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33FC0"/>
    <w:multiLevelType w:val="hybridMultilevel"/>
    <w:tmpl w:val="D5AE0F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B5010"/>
    <w:multiLevelType w:val="multilevel"/>
    <w:tmpl w:val="983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233B0"/>
    <w:multiLevelType w:val="multilevel"/>
    <w:tmpl w:val="6BB4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D4A2B"/>
    <w:multiLevelType w:val="hybridMultilevel"/>
    <w:tmpl w:val="62B66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77B8"/>
    <w:multiLevelType w:val="hybridMultilevel"/>
    <w:tmpl w:val="4B4E4E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95B"/>
    <w:multiLevelType w:val="hybridMultilevel"/>
    <w:tmpl w:val="B1163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1840"/>
    <w:multiLevelType w:val="multilevel"/>
    <w:tmpl w:val="164A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44DDE"/>
    <w:rsid w:val="00004C88"/>
    <w:rsid w:val="00014B17"/>
    <w:rsid w:val="000151BE"/>
    <w:rsid w:val="00016FD9"/>
    <w:rsid w:val="00024861"/>
    <w:rsid w:val="00025F78"/>
    <w:rsid w:val="00026A99"/>
    <w:rsid w:val="0003102B"/>
    <w:rsid w:val="000358E3"/>
    <w:rsid w:val="00035BAE"/>
    <w:rsid w:val="00037EB2"/>
    <w:rsid w:val="000466AE"/>
    <w:rsid w:val="00052F1D"/>
    <w:rsid w:val="00063976"/>
    <w:rsid w:val="0006737E"/>
    <w:rsid w:val="0007100D"/>
    <w:rsid w:val="00071363"/>
    <w:rsid w:val="00073C73"/>
    <w:rsid w:val="00081B04"/>
    <w:rsid w:val="00086581"/>
    <w:rsid w:val="00092C3D"/>
    <w:rsid w:val="00095506"/>
    <w:rsid w:val="00097D3B"/>
    <w:rsid w:val="000A4A57"/>
    <w:rsid w:val="000A57C1"/>
    <w:rsid w:val="000B0214"/>
    <w:rsid w:val="000B6F5B"/>
    <w:rsid w:val="000C0159"/>
    <w:rsid w:val="000C68EC"/>
    <w:rsid w:val="000D5F34"/>
    <w:rsid w:val="000E09A2"/>
    <w:rsid w:val="000F15F1"/>
    <w:rsid w:val="00103B1D"/>
    <w:rsid w:val="00104A77"/>
    <w:rsid w:val="00105244"/>
    <w:rsid w:val="00125E10"/>
    <w:rsid w:val="001347FF"/>
    <w:rsid w:val="00135D21"/>
    <w:rsid w:val="00136BFF"/>
    <w:rsid w:val="00141305"/>
    <w:rsid w:val="0014321F"/>
    <w:rsid w:val="00144DDE"/>
    <w:rsid w:val="00146096"/>
    <w:rsid w:val="001518AA"/>
    <w:rsid w:val="00152380"/>
    <w:rsid w:val="00164EDE"/>
    <w:rsid w:val="0018083F"/>
    <w:rsid w:val="00192146"/>
    <w:rsid w:val="00196998"/>
    <w:rsid w:val="001A414B"/>
    <w:rsid w:val="001A7F5C"/>
    <w:rsid w:val="001B340E"/>
    <w:rsid w:val="001B3CB0"/>
    <w:rsid w:val="001B43BD"/>
    <w:rsid w:val="001B6427"/>
    <w:rsid w:val="001E34FA"/>
    <w:rsid w:val="001E7067"/>
    <w:rsid w:val="001F1AA7"/>
    <w:rsid w:val="002052EE"/>
    <w:rsid w:val="0021039C"/>
    <w:rsid w:val="00212B91"/>
    <w:rsid w:val="00217AF6"/>
    <w:rsid w:val="00222BBC"/>
    <w:rsid w:val="002307AD"/>
    <w:rsid w:val="00230CC6"/>
    <w:rsid w:val="00231830"/>
    <w:rsid w:val="00236BEF"/>
    <w:rsid w:val="00256DB7"/>
    <w:rsid w:val="00260799"/>
    <w:rsid w:val="00263417"/>
    <w:rsid w:val="00265273"/>
    <w:rsid w:val="00280F61"/>
    <w:rsid w:val="00282745"/>
    <w:rsid w:val="00296C24"/>
    <w:rsid w:val="002A4A89"/>
    <w:rsid w:val="002B4DFA"/>
    <w:rsid w:val="002C1E1D"/>
    <w:rsid w:val="002C2868"/>
    <w:rsid w:val="002D19EC"/>
    <w:rsid w:val="002D5AEA"/>
    <w:rsid w:val="002E2E71"/>
    <w:rsid w:val="002E55EF"/>
    <w:rsid w:val="002F7B23"/>
    <w:rsid w:val="0030553C"/>
    <w:rsid w:val="0030780B"/>
    <w:rsid w:val="0031044F"/>
    <w:rsid w:val="003105CD"/>
    <w:rsid w:val="003304E0"/>
    <w:rsid w:val="003326DE"/>
    <w:rsid w:val="0033722F"/>
    <w:rsid w:val="00340DDE"/>
    <w:rsid w:val="00341289"/>
    <w:rsid w:val="003427D0"/>
    <w:rsid w:val="00344558"/>
    <w:rsid w:val="003448B4"/>
    <w:rsid w:val="0035091D"/>
    <w:rsid w:val="00352133"/>
    <w:rsid w:val="00361422"/>
    <w:rsid w:val="00370E93"/>
    <w:rsid w:val="00370ED2"/>
    <w:rsid w:val="00386020"/>
    <w:rsid w:val="00395DB3"/>
    <w:rsid w:val="003A5EDF"/>
    <w:rsid w:val="003A6A90"/>
    <w:rsid w:val="003B037D"/>
    <w:rsid w:val="003B5149"/>
    <w:rsid w:val="003B66F2"/>
    <w:rsid w:val="003C0A60"/>
    <w:rsid w:val="003C5589"/>
    <w:rsid w:val="003C7E91"/>
    <w:rsid w:val="003D411D"/>
    <w:rsid w:val="003D41D5"/>
    <w:rsid w:val="003E229C"/>
    <w:rsid w:val="003F3E26"/>
    <w:rsid w:val="003F4C48"/>
    <w:rsid w:val="003F7E18"/>
    <w:rsid w:val="00401B93"/>
    <w:rsid w:val="0041040F"/>
    <w:rsid w:val="004204FE"/>
    <w:rsid w:val="00422901"/>
    <w:rsid w:val="00427D3A"/>
    <w:rsid w:val="00427F77"/>
    <w:rsid w:val="004307F1"/>
    <w:rsid w:val="00435210"/>
    <w:rsid w:val="00435226"/>
    <w:rsid w:val="0044173F"/>
    <w:rsid w:val="00442D5E"/>
    <w:rsid w:val="00463321"/>
    <w:rsid w:val="0046347D"/>
    <w:rsid w:val="004639F9"/>
    <w:rsid w:val="00476615"/>
    <w:rsid w:val="00484B57"/>
    <w:rsid w:val="0049723D"/>
    <w:rsid w:val="004A069A"/>
    <w:rsid w:val="004B6D6B"/>
    <w:rsid w:val="004C1F8F"/>
    <w:rsid w:val="004C2143"/>
    <w:rsid w:val="004C58B1"/>
    <w:rsid w:val="004D1FF5"/>
    <w:rsid w:val="004D6D47"/>
    <w:rsid w:val="004E350C"/>
    <w:rsid w:val="004E395C"/>
    <w:rsid w:val="004E4D3E"/>
    <w:rsid w:val="0051060F"/>
    <w:rsid w:val="005140E7"/>
    <w:rsid w:val="005179A6"/>
    <w:rsid w:val="0052717E"/>
    <w:rsid w:val="00535BD3"/>
    <w:rsid w:val="00552236"/>
    <w:rsid w:val="005638FC"/>
    <w:rsid w:val="00581496"/>
    <w:rsid w:val="005826F6"/>
    <w:rsid w:val="005A07F5"/>
    <w:rsid w:val="005A4A4A"/>
    <w:rsid w:val="005A5069"/>
    <w:rsid w:val="005B5CE5"/>
    <w:rsid w:val="005D0CD5"/>
    <w:rsid w:val="005D374E"/>
    <w:rsid w:val="005D7AF6"/>
    <w:rsid w:val="005E46D3"/>
    <w:rsid w:val="005E5864"/>
    <w:rsid w:val="005F2C2E"/>
    <w:rsid w:val="00600096"/>
    <w:rsid w:val="00603DA8"/>
    <w:rsid w:val="00617908"/>
    <w:rsid w:val="0063314C"/>
    <w:rsid w:val="00634450"/>
    <w:rsid w:val="006456F3"/>
    <w:rsid w:val="0064727D"/>
    <w:rsid w:val="00664187"/>
    <w:rsid w:val="00677A77"/>
    <w:rsid w:val="006823E0"/>
    <w:rsid w:val="0068379C"/>
    <w:rsid w:val="00685254"/>
    <w:rsid w:val="00692AF3"/>
    <w:rsid w:val="006951DF"/>
    <w:rsid w:val="006970B6"/>
    <w:rsid w:val="006A3F45"/>
    <w:rsid w:val="006A4821"/>
    <w:rsid w:val="006A6574"/>
    <w:rsid w:val="006A7E84"/>
    <w:rsid w:val="006B0DA7"/>
    <w:rsid w:val="006B10AE"/>
    <w:rsid w:val="006B6445"/>
    <w:rsid w:val="006C1921"/>
    <w:rsid w:val="006D3D30"/>
    <w:rsid w:val="006E2D58"/>
    <w:rsid w:val="006E424C"/>
    <w:rsid w:val="00720644"/>
    <w:rsid w:val="007355D4"/>
    <w:rsid w:val="00740543"/>
    <w:rsid w:val="00740DA6"/>
    <w:rsid w:val="007413B4"/>
    <w:rsid w:val="0075090C"/>
    <w:rsid w:val="00752362"/>
    <w:rsid w:val="00753920"/>
    <w:rsid w:val="007801BA"/>
    <w:rsid w:val="00781E33"/>
    <w:rsid w:val="00791C3B"/>
    <w:rsid w:val="00793838"/>
    <w:rsid w:val="00796726"/>
    <w:rsid w:val="007B2F1D"/>
    <w:rsid w:val="007C4823"/>
    <w:rsid w:val="007D1F17"/>
    <w:rsid w:val="007D6923"/>
    <w:rsid w:val="007E58B6"/>
    <w:rsid w:val="007F49A2"/>
    <w:rsid w:val="007F5385"/>
    <w:rsid w:val="00801C83"/>
    <w:rsid w:val="00802024"/>
    <w:rsid w:val="0082098E"/>
    <w:rsid w:val="0082111C"/>
    <w:rsid w:val="008213DA"/>
    <w:rsid w:val="008239E3"/>
    <w:rsid w:val="00832B8B"/>
    <w:rsid w:val="00836098"/>
    <w:rsid w:val="00846BF6"/>
    <w:rsid w:val="00854078"/>
    <w:rsid w:val="0085605C"/>
    <w:rsid w:val="00860BBA"/>
    <w:rsid w:val="008643BC"/>
    <w:rsid w:val="00870571"/>
    <w:rsid w:val="00896166"/>
    <w:rsid w:val="008979C0"/>
    <w:rsid w:val="008B2C85"/>
    <w:rsid w:val="008B7F3A"/>
    <w:rsid w:val="008E0A2B"/>
    <w:rsid w:val="008E0E40"/>
    <w:rsid w:val="008E13D8"/>
    <w:rsid w:val="008E7469"/>
    <w:rsid w:val="008F2B08"/>
    <w:rsid w:val="00904435"/>
    <w:rsid w:val="00911002"/>
    <w:rsid w:val="00911F7B"/>
    <w:rsid w:val="009135E9"/>
    <w:rsid w:val="0091422A"/>
    <w:rsid w:val="00916D06"/>
    <w:rsid w:val="00923C02"/>
    <w:rsid w:val="00932A1E"/>
    <w:rsid w:val="00934CC5"/>
    <w:rsid w:val="00936F67"/>
    <w:rsid w:val="00942893"/>
    <w:rsid w:val="00966F56"/>
    <w:rsid w:val="00985358"/>
    <w:rsid w:val="00985F8C"/>
    <w:rsid w:val="00991250"/>
    <w:rsid w:val="009A7E25"/>
    <w:rsid w:val="009B3A0D"/>
    <w:rsid w:val="009E11DA"/>
    <w:rsid w:val="009F0A95"/>
    <w:rsid w:val="009F2BED"/>
    <w:rsid w:val="00A046CA"/>
    <w:rsid w:val="00A234BD"/>
    <w:rsid w:val="00A30125"/>
    <w:rsid w:val="00A34CF1"/>
    <w:rsid w:val="00A37D37"/>
    <w:rsid w:val="00A51DBE"/>
    <w:rsid w:val="00A52B89"/>
    <w:rsid w:val="00A56B95"/>
    <w:rsid w:val="00A70FAE"/>
    <w:rsid w:val="00A801BD"/>
    <w:rsid w:val="00A8441F"/>
    <w:rsid w:val="00A84C91"/>
    <w:rsid w:val="00A92340"/>
    <w:rsid w:val="00A9284A"/>
    <w:rsid w:val="00A97D83"/>
    <w:rsid w:val="00AA18B4"/>
    <w:rsid w:val="00AC0761"/>
    <w:rsid w:val="00AD17E8"/>
    <w:rsid w:val="00AD2CBB"/>
    <w:rsid w:val="00AE7BCE"/>
    <w:rsid w:val="00AF2E65"/>
    <w:rsid w:val="00B229CE"/>
    <w:rsid w:val="00B23C58"/>
    <w:rsid w:val="00B40511"/>
    <w:rsid w:val="00B56D7A"/>
    <w:rsid w:val="00B57927"/>
    <w:rsid w:val="00B608F7"/>
    <w:rsid w:val="00B730DD"/>
    <w:rsid w:val="00B772D8"/>
    <w:rsid w:val="00B84D27"/>
    <w:rsid w:val="00B85240"/>
    <w:rsid w:val="00B85A5D"/>
    <w:rsid w:val="00B86614"/>
    <w:rsid w:val="00BA14C2"/>
    <w:rsid w:val="00BA67D8"/>
    <w:rsid w:val="00BA6A49"/>
    <w:rsid w:val="00BB0DE5"/>
    <w:rsid w:val="00BC14C7"/>
    <w:rsid w:val="00BD3F8B"/>
    <w:rsid w:val="00BD4942"/>
    <w:rsid w:val="00BE4EB6"/>
    <w:rsid w:val="00BE622A"/>
    <w:rsid w:val="00BF4875"/>
    <w:rsid w:val="00BF4D33"/>
    <w:rsid w:val="00BF6CA3"/>
    <w:rsid w:val="00C00C3C"/>
    <w:rsid w:val="00C0305A"/>
    <w:rsid w:val="00C10963"/>
    <w:rsid w:val="00C22AF8"/>
    <w:rsid w:val="00C53682"/>
    <w:rsid w:val="00C573E0"/>
    <w:rsid w:val="00C74818"/>
    <w:rsid w:val="00C762F8"/>
    <w:rsid w:val="00C82DCE"/>
    <w:rsid w:val="00C87C69"/>
    <w:rsid w:val="00CA1ABA"/>
    <w:rsid w:val="00CA4293"/>
    <w:rsid w:val="00CA56E2"/>
    <w:rsid w:val="00CA70E9"/>
    <w:rsid w:val="00CB1D9E"/>
    <w:rsid w:val="00CC5222"/>
    <w:rsid w:val="00CD14C5"/>
    <w:rsid w:val="00CE164E"/>
    <w:rsid w:val="00CE303C"/>
    <w:rsid w:val="00CE7ABF"/>
    <w:rsid w:val="00CF0CCB"/>
    <w:rsid w:val="00D16A80"/>
    <w:rsid w:val="00D21C1D"/>
    <w:rsid w:val="00D21F65"/>
    <w:rsid w:val="00D224B7"/>
    <w:rsid w:val="00D22551"/>
    <w:rsid w:val="00D22EE4"/>
    <w:rsid w:val="00D41198"/>
    <w:rsid w:val="00D42D72"/>
    <w:rsid w:val="00D717AD"/>
    <w:rsid w:val="00D75122"/>
    <w:rsid w:val="00D86777"/>
    <w:rsid w:val="00D87BC3"/>
    <w:rsid w:val="00D972FD"/>
    <w:rsid w:val="00DA09BA"/>
    <w:rsid w:val="00DB6541"/>
    <w:rsid w:val="00DC3181"/>
    <w:rsid w:val="00DC38DA"/>
    <w:rsid w:val="00DC3B05"/>
    <w:rsid w:val="00DC5429"/>
    <w:rsid w:val="00DE23EB"/>
    <w:rsid w:val="00DF5C10"/>
    <w:rsid w:val="00DF727D"/>
    <w:rsid w:val="00DF735C"/>
    <w:rsid w:val="00E060A5"/>
    <w:rsid w:val="00E14EF3"/>
    <w:rsid w:val="00E334BC"/>
    <w:rsid w:val="00E46514"/>
    <w:rsid w:val="00E46875"/>
    <w:rsid w:val="00E46B12"/>
    <w:rsid w:val="00E54D80"/>
    <w:rsid w:val="00E6106C"/>
    <w:rsid w:val="00E63A4E"/>
    <w:rsid w:val="00E65509"/>
    <w:rsid w:val="00E664DA"/>
    <w:rsid w:val="00E74551"/>
    <w:rsid w:val="00E75A8E"/>
    <w:rsid w:val="00E8457D"/>
    <w:rsid w:val="00E85202"/>
    <w:rsid w:val="00E9081A"/>
    <w:rsid w:val="00E936AD"/>
    <w:rsid w:val="00EB7B4D"/>
    <w:rsid w:val="00EC3793"/>
    <w:rsid w:val="00EC5AED"/>
    <w:rsid w:val="00ED1185"/>
    <w:rsid w:val="00EF3591"/>
    <w:rsid w:val="00EF7CD4"/>
    <w:rsid w:val="00F010EF"/>
    <w:rsid w:val="00F03747"/>
    <w:rsid w:val="00F067BB"/>
    <w:rsid w:val="00F1367E"/>
    <w:rsid w:val="00F17E1D"/>
    <w:rsid w:val="00F266C1"/>
    <w:rsid w:val="00F34890"/>
    <w:rsid w:val="00F35883"/>
    <w:rsid w:val="00F37251"/>
    <w:rsid w:val="00F42468"/>
    <w:rsid w:val="00F54448"/>
    <w:rsid w:val="00F56BF1"/>
    <w:rsid w:val="00F64578"/>
    <w:rsid w:val="00F775A9"/>
    <w:rsid w:val="00F852D4"/>
    <w:rsid w:val="00FA7EDD"/>
    <w:rsid w:val="00FB73C4"/>
    <w:rsid w:val="00FC7BA9"/>
    <w:rsid w:val="00FF490B"/>
    <w:rsid w:val="00FF529A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90"/>
    <w:rPr>
      <w:sz w:val="24"/>
      <w:szCs w:val="24"/>
    </w:rPr>
  </w:style>
  <w:style w:type="paragraph" w:styleId="Ttulo3">
    <w:name w:val="heading 3"/>
    <w:basedOn w:val="Normal"/>
    <w:qFormat/>
    <w:rsid w:val="002827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4D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DD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A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27F77"/>
    <w:rPr>
      <w:color w:val="0000FF"/>
      <w:u w:val="single"/>
    </w:rPr>
  </w:style>
  <w:style w:type="paragraph" w:styleId="NormalWeb">
    <w:name w:val="Normal (Web)"/>
    <w:basedOn w:val="Normal"/>
    <w:uiPriority w:val="99"/>
    <w:rsid w:val="0028274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CE7A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7A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8B4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48B4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3448B4"/>
    <w:rPr>
      <w:rFonts w:cs="GillSans"/>
      <w:b/>
      <w:bCs/>
      <w:color w:val="000000"/>
      <w:sz w:val="25"/>
      <w:szCs w:val="25"/>
    </w:rPr>
  </w:style>
  <w:style w:type="character" w:customStyle="1" w:styleId="A5">
    <w:name w:val="A5"/>
    <w:uiPriority w:val="99"/>
    <w:rsid w:val="003448B4"/>
    <w:rPr>
      <w:rFonts w:ascii="GillSans Light" w:hAnsi="GillSans Light" w:cs="GillSans Light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64EDE"/>
    <w:rPr>
      <w:b/>
      <w:bCs/>
    </w:rPr>
  </w:style>
  <w:style w:type="character" w:customStyle="1" w:styleId="apple-converted-space">
    <w:name w:val="apple-converted-space"/>
    <w:basedOn w:val="Fuentedeprrafopredeter"/>
    <w:rsid w:val="00164EDE"/>
  </w:style>
  <w:style w:type="character" w:styleId="nfasis">
    <w:name w:val="Emphasis"/>
    <w:basedOn w:val="Fuentedeprrafopredeter"/>
    <w:uiPriority w:val="20"/>
    <w:qFormat/>
    <w:rsid w:val="00164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B233-88CB-4A55-BBD9-72D86F4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IMAGEN RENOVADA Y NUEVAS PROPUESTAS EN LA 29 EDICIÓN DE FUTURMODA</vt:lpstr>
    </vt:vector>
  </TitlesOfParts>
  <Company>AEC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 RENOVADA Y NUEVAS PROPUESTAS EN LA 29 EDICIÓN DE FUTURMODA</dc:title>
  <dc:creator>ALVARO</dc:creator>
  <cp:lastModifiedBy>MariaEugenia</cp:lastModifiedBy>
  <cp:revision>2</cp:revision>
  <cp:lastPrinted>2015-10-14T22:12:00Z</cp:lastPrinted>
  <dcterms:created xsi:type="dcterms:W3CDTF">2017-05-15T10:00:00Z</dcterms:created>
  <dcterms:modified xsi:type="dcterms:W3CDTF">2017-05-15T10:00:00Z</dcterms:modified>
</cp:coreProperties>
</file>